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8443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rFonts w:ascii="Trebuchet MS" w:hAnsi="Trebuchet MS"/>
          <w:b/>
          <w:bCs/>
          <w:color w:val="38761D"/>
          <w:sz w:val="48"/>
          <w:szCs w:val="48"/>
        </w:rPr>
        <w:t>Ungdomssektionens årsmöte 2023</w:t>
      </w:r>
    </w:p>
    <w:p w14:paraId="35899DD0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rFonts w:ascii="Trebuchet MS" w:hAnsi="Trebuchet MS"/>
          <w:b/>
          <w:bCs/>
          <w:color w:val="38761D"/>
          <w:sz w:val="36"/>
          <w:szCs w:val="36"/>
        </w:rPr>
        <w:t>Dagordning</w:t>
      </w:r>
    </w:p>
    <w:p w14:paraId="7B77F320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§1 Mötets öppnande</w:t>
      </w:r>
    </w:p>
    <w:p w14:paraId="43B711A1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§2 Val av ordförande för mötet</w:t>
      </w:r>
    </w:p>
    <w:p w14:paraId="612C22D4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§3 Anmälan av styrelsens val av sekreterare vid årsmötet</w:t>
      </w:r>
    </w:p>
    <w:p w14:paraId="75411AF2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§4 Fastställande av röstlängd</w:t>
      </w:r>
    </w:p>
    <w:p w14:paraId="5DB3A063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§5 Val av protokolljusterare och rösträknare</w:t>
      </w:r>
    </w:p>
    <w:p w14:paraId="4F1CD426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§6 Fastställande av dagordning</w:t>
      </w:r>
    </w:p>
    <w:p w14:paraId="20039C02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§7 Fastställande av om mötet blivit i laga ordning utlyst</w:t>
      </w:r>
    </w:p>
    <w:p w14:paraId="4584C946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§8 Behandling av verksamhets- och förvaltningsberättelserna</w:t>
      </w:r>
    </w:p>
    <w:p w14:paraId="122A6663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§9 Fastställande av balans- och resultaträkningar</w:t>
      </w:r>
    </w:p>
    <w:p w14:paraId="7FA6A347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§10 Fråga om ansvarsfrihet för styrelsen</w:t>
      </w:r>
    </w:p>
    <w:p w14:paraId="36D2C74A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§11 Beslut om antal styrelseledamöter och suppleanter</w:t>
      </w:r>
    </w:p>
    <w:p w14:paraId="4F343C52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§12 Val av ordförande för ungdomssektionens styrelse</w:t>
      </w:r>
    </w:p>
    <w:p w14:paraId="21FAF8D9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§13 Val av övriga styrelseledamöter jämte suppleanter</w:t>
      </w:r>
    </w:p>
    <w:p w14:paraId="34295541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§14 Beslut om antalet ledamöter i valberedningen</w:t>
      </w:r>
    </w:p>
    <w:p w14:paraId="30B86FD6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§15 Val på ett år av ordförande och ledamöter i valberedningen</w:t>
      </w:r>
    </w:p>
    <w:p w14:paraId="2EA73AB0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 xml:space="preserve">§16 Val av ombud till </w:t>
      </w:r>
      <w:proofErr w:type="spellStart"/>
      <w:r>
        <w:rPr>
          <w:color w:val="000000"/>
          <w:sz w:val="22"/>
          <w:szCs w:val="22"/>
        </w:rPr>
        <w:t>SvRFs</w:t>
      </w:r>
      <w:proofErr w:type="spellEnd"/>
      <w:r>
        <w:rPr>
          <w:color w:val="000000"/>
          <w:sz w:val="22"/>
          <w:szCs w:val="22"/>
        </w:rPr>
        <w:t xml:space="preserve"> och distriktets allmänna möten och </w:t>
      </w:r>
      <w:proofErr w:type="spellStart"/>
      <w:r>
        <w:rPr>
          <w:color w:val="000000"/>
          <w:sz w:val="22"/>
          <w:szCs w:val="22"/>
        </w:rPr>
        <w:t>ev</w:t>
      </w:r>
      <w:proofErr w:type="spellEnd"/>
      <w:r>
        <w:rPr>
          <w:color w:val="000000"/>
          <w:sz w:val="22"/>
          <w:szCs w:val="22"/>
        </w:rPr>
        <w:t xml:space="preserve"> andra möten där föreningen har rätt att representera med ombud.</w:t>
      </w:r>
    </w:p>
    <w:p w14:paraId="60833286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§17 Övriga ärenden.</w:t>
      </w:r>
    </w:p>
    <w:p w14:paraId="24362E8D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  <w:sz w:val="22"/>
          <w:szCs w:val="22"/>
        </w:rPr>
        <w:t>§18 Sammanträdets avslutande</w:t>
      </w:r>
    </w:p>
    <w:p w14:paraId="4DA491F7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color w:val="000000"/>
        </w:rPr>
        <w:t> </w:t>
      </w:r>
    </w:p>
    <w:p w14:paraId="3D809A28" w14:textId="4771D2B5" w:rsidR="003830BF" w:rsidRDefault="003830BF" w:rsidP="003830BF">
      <w:pPr>
        <w:pStyle w:val="Normalweb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074BC3E9" wp14:editId="3BF52AA5">
            <wp:extent cx="1933575" cy="19335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2C93" w14:textId="77777777" w:rsidR="003A6661" w:rsidRDefault="003A6661"/>
    <w:sectPr w:rsidR="003A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BF"/>
    <w:rsid w:val="003830BF"/>
    <w:rsid w:val="003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3042"/>
  <w15:chartTrackingRefBased/>
  <w15:docId w15:val="{6DA1F3B0-5EB0-4960-9D40-09DF4F22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775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Wassén Tilda</dc:creator>
  <cp:keywords/>
  <dc:description/>
  <cp:lastModifiedBy>Wassén Tilda</cp:lastModifiedBy>
  <cp:revision>1</cp:revision>
  <dcterms:created xsi:type="dcterms:W3CDTF">2023-02-01T21:33:00Z</dcterms:created>
  <dcterms:modified xsi:type="dcterms:W3CDTF">2023-02-01T21:34:00Z</dcterms:modified>
</cp:coreProperties>
</file>